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8"/>
        <w:rPr>
          <w:rFonts w:ascii="Times New Roman" w:hAnsi="Times New Roman" w:cs="Times New Roman" w:eastAsia="Times New Roman"/>
          <w:sz w:val="6"/>
          <w:szCs w:val="6"/>
        </w:rPr>
      </w:pPr>
    </w:p>
    <w:tbl>
      <w:tblPr>
        <w:tblW w:w="0" w:type="auto"/>
        <w:jc w:val="left"/>
        <w:tblInd w:w="10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1020"/>
        <w:gridCol w:w="1646"/>
        <w:gridCol w:w="953"/>
        <w:gridCol w:w="1714"/>
        <w:gridCol w:w="4940"/>
        <w:gridCol w:w="2398"/>
        <w:gridCol w:w="1546"/>
      </w:tblGrid>
      <w:tr>
        <w:trPr>
          <w:trHeight w:val="681" w:hRule="exact"/>
        </w:trPr>
        <w:tc>
          <w:tcPr>
            <w:tcW w:w="14834" w:type="dxa"/>
            <w:gridSpan w:val="8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495" w:lineRule="exact"/>
              <w:ind w:left="4068" w:right="0"/>
              <w:jc w:val="left"/>
              <w:rPr>
                <w:rFonts w:ascii="Microsoft JhengHei" w:hAnsi="Microsoft JhengHei" w:cs="Microsoft JhengHei" w:eastAsia="Microsoft JhengHei"/>
                <w:sz w:val="39"/>
                <w:szCs w:val="39"/>
              </w:rPr>
            </w:pPr>
            <w:r>
              <w:rPr>
                <w:rFonts w:ascii="Microsoft JhengHei" w:hAnsi="Microsoft JhengHei" w:cs="Microsoft JhengHei" w:eastAsia="Microsoft JhengHei"/>
                <w:b/>
                <w:bCs/>
                <w:spacing w:val="1"/>
                <w:sz w:val="39"/>
                <w:szCs w:val="39"/>
              </w:rPr>
              <w:t>2023年国际中文教育志愿者岗位信息表</w:t>
            </w:r>
            <w:r>
              <w:rPr>
                <w:rFonts w:ascii="Microsoft JhengHei" w:hAnsi="Microsoft JhengHei" w:cs="Microsoft JhengHei" w:eastAsia="Microsoft JhengHei"/>
                <w:sz w:val="39"/>
                <w:szCs w:val="39"/>
              </w:rPr>
            </w:r>
          </w:p>
        </w:tc>
      </w:tr>
      <w:tr>
        <w:trPr>
          <w:trHeight w:val="3766" w:hRule="exact"/>
        </w:trPr>
        <w:tc>
          <w:tcPr>
            <w:tcW w:w="14834" w:type="dxa"/>
            <w:gridSpan w:val="8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132"/>
              <w:ind w:left="43" w:right="0"/>
              <w:jc w:val="left"/>
              <w:rPr>
                <w:rFonts w:ascii="华文细黑" w:hAnsi="华文细黑" w:cs="华文细黑" w:eastAsia="华文细黑"/>
                <w:sz w:val="23"/>
                <w:szCs w:val="23"/>
              </w:rPr>
            </w:pPr>
            <w:r>
              <w:rPr>
                <w:rFonts w:ascii="华文细黑" w:hAnsi="华文细黑" w:cs="华文细黑" w:eastAsia="华文细黑"/>
                <w:sz w:val="23"/>
                <w:szCs w:val="23"/>
              </w:rPr>
              <w:t>报名要求：</w:t>
            </w:r>
          </w:p>
          <w:p>
            <w:pPr>
              <w:pStyle w:val="TableParagraph"/>
              <w:spacing w:line="243" w:lineRule="auto" w:before="6"/>
              <w:ind w:left="43" w:right="265"/>
              <w:jc w:val="left"/>
              <w:rPr>
                <w:rFonts w:ascii="华文细黑" w:hAnsi="华文细黑" w:cs="华文细黑" w:eastAsia="华文细黑"/>
                <w:sz w:val="23"/>
                <w:szCs w:val="23"/>
              </w:rPr>
            </w:pPr>
            <w:r>
              <w:rPr>
                <w:rFonts w:ascii="Century Gothic" w:hAnsi="Century Gothic" w:cs="Century Gothic" w:eastAsia="Century Gothic"/>
                <w:spacing w:val="-1"/>
                <w:sz w:val="23"/>
                <w:szCs w:val="23"/>
              </w:rPr>
              <w:t>1.2023</w:t>
            </w:r>
            <w:r>
              <w:rPr>
                <w:rFonts w:ascii="华文细黑" w:hAnsi="华文细黑" w:cs="华文细黑" w:eastAsia="华文细黑"/>
                <w:spacing w:val="-1"/>
                <w:sz w:val="23"/>
                <w:szCs w:val="23"/>
              </w:rPr>
              <w:t>年本科及以上毕业生，在读研究生，国际中文教育志愿者项目的往届志愿者，大中小学在职教师。鼓励掌握赴任国语言、专业为汉语国际</w:t>
            </w:r>
            <w:r>
              <w:rPr>
                <w:rFonts w:ascii="华文细黑" w:hAnsi="华文细黑" w:cs="华文细黑" w:eastAsia="华文细黑"/>
                <w:spacing w:val="128"/>
                <w:sz w:val="23"/>
                <w:szCs w:val="23"/>
              </w:rPr>
              <w:t> </w:t>
            </w:r>
            <w:r>
              <w:rPr>
                <w:rFonts w:ascii="华文细黑" w:hAnsi="华文细黑" w:cs="华文细黑" w:eastAsia="华文细黑"/>
                <w:sz w:val="23"/>
                <w:szCs w:val="23"/>
              </w:rPr>
              <w:t>教育（国际中文教育）、具有教学经验、具有中华才艺特长、持有《国际中文教师证书》者踊跃报名；</w:t>
            </w:r>
            <w:r>
              <w:rPr>
                <w:rFonts w:ascii="华文细黑" w:hAnsi="华文细黑" w:cs="华文细黑" w:eastAsia="华文细黑"/>
                <w:sz w:val="23"/>
                <w:szCs w:val="23"/>
              </w:rPr>
              <w:t> 2.具备良好的品德修养和业务素质，志愿从事国际中文教育工作，具有奉献精神，有较强的团队协作意识，品行端正,</w:t>
            </w:r>
            <w:r>
              <w:rPr>
                <w:rFonts w:ascii="华文细黑" w:hAnsi="华文细黑" w:cs="华文细黑" w:eastAsia="华文细黑"/>
                <w:spacing w:val="1"/>
                <w:sz w:val="23"/>
                <w:szCs w:val="23"/>
              </w:rPr>
              <w:t> </w:t>
            </w:r>
            <w:r>
              <w:rPr>
                <w:rFonts w:ascii="华文细黑" w:hAnsi="华文细黑" w:cs="华文细黑" w:eastAsia="华文细黑"/>
                <w:sz w:val="23"/>
                <w:szCs w:val="23"/>
              </w:rPr>
              <w:t>无犯罪记录；</w:t>
            </w:r>
          </w:p>
          <w:p>
            <w:pPr>
              <w:pStyle w:val="TableParagraph"/>
              <w:spacing w:line="240" w:lineRule="auto" w:before="2"/>
              <w:ind w:left="43" w:right="0"/>
              <w:jc w:val="left"/>
              <w:rPr>
                <w:rFonts w:ascii="华文细黑" w:hAnsi="华文细黑" w:cs="华文细黑" w:eastAsia="华文细黑"/>
                <w:sz w:val="23"/>
                <w:szCs w:val="23"/>
              </w:rPr>
            </w:pPr>
            <w:r>
              <w:rPr>
                <w:rFonts w:ascii="华文细黑" w:hAnsi="华文细黑" w:cs="华文细黑" w:eastAsia="华文细黑"/>
                <w:sz w:val="23"/>
                <w:szCs w:val="23"/>
              </w:rPr>
              <w:t>3.身心健康，具有良好的心理素质和适应能力；</w:t>
            </w:r>
          </w:p>
          <w:p>
            <w:pPr>
              <w:pStyle w:val="TableParagraph"/>
              <w:spacing w:line="240" w:lineRule="auto" w:before="6"/>
              <w:ind w:left="43" w:right="0"/>
              <w:jc w:val="left"/>
              <w:rPr>
                <w:rFonts w:ascii="华文细黑" w:hAnsi="华文细黑" w:cs="华文细黑" w:eastAsia="华文细黑"/>
                <w:sz w:val="23"/>
                <w:szCs w:val="23"/>
              </w:rPr>
            </w:pPr>
            <w:r>
              <w:rPr>
                <w:rFonts w:ascii="华文细黑" w:hAnsi="华文细黑" w:cs="华文细黑" w:eastAsia="华文细黑"/>
                <w:sz w:val="23"/>
                <w:szCs w:val="23"/>
              </w:rPr>
              <w:t>4.掌握中文、中华文化、当代中国国情和教学理论基本知识，具备熟练的外语沟通能力和较好的跨文化交际能力、中文教学实践能力；</w:t>
            </w:r>
          </w:p>
          <w:p>
            <w:pPr>
              <w:pStyle w:val="TableParagraph"/>
              <w:spacing w:line="240" w:lineRule="auto" w:before="7"/>
              <w:ind w:left="43" w:right="0"/>
              <w:jc w:val="left"/>
              <w:rPr>
                <w:rFonts w:ascii="华文细黑" w:hAnsi="华文细黑" w:cs="华文细黑" w:eastAsia="华文细黑"/>
                <w:sz w:val="23"/>
                <w:szCs w:val="23"/>
              </w:rPr>
            </w:pPr>
            <w:r>
              <w:rPr>
                <w:rFonts w:ascii="华文细黑" w:hAnsi="华文细黑" w:cs="华文细黑" w:eastAsia="华文细黑"/>
                <w:sz w:val="23"/>
                <w:szCs w:val="23"/>
              </w:rPr>
              <w:t>5.普通话达到二级甲等水平，赴欧美和大洋洲志愿者原则上英语应达到大学英语六级42</w:t>
            </w:r>
            <w:r>
              <w:rPr>
                <w:rFonts w:ascii="华文细黑" w:hAnsi="华文细黑" w:cs="华文细黑" w:eastAsia="华文细黑"/>
                <w:spacing w:val="-1"/>
                <w:sz w:val="23"/>
                <w:szCs w:val="23"/>
              </w:rPr>
              <w:t>5</w:t>
            </w:r>
            <w:r>
              <w:rPr>
                <w:rFonts w:ascii="华文细黑" w:hAnsi="华文细黑" w:cs="华文细黑" w:eastAsia="华文细黑"/>
                <w:sz w:val="23"/>
                <w:szCs w:val="23"/>
              </w:rPr>
              <w:t>分或相当水平，赴其他地区志愿者英语达到大学英语四级</w:t>
            </w:r>
          </w:p>
          <w:p>
            <w:pPr>
              <w:pStyle w:val="TableParagraph"/>
              <w:spacing w:line="240" w:lineRule="auto" w:before="6"/>
              <w:ind w:left="43" w:right="0"/>
              <w:jc w:val="left"/>
              <w:rPr>
                <w:rFonts w:ascii="华文细黑" w:hAnsi="华文细黑" w:cs="华文细黑" w:eastAsia="华文细黑"/>
                <w:sz w:val="23"/>
                <w:szCs w:val="23"/>
              </w:rPr>
            </w:pPr>
            <w:r>
              <w:rPr>
                <w:rFonts w:ascii="华文细黑" w:hAnsi="华文细黑" w:cs="华文细黑" w:eastAsia="华文细黑"/>
                <w:spacing w:val="-1"/>
                <w:sz w:val="23"/>
                <w:szCs w:val="23"/>
              </w:rPr>
              <w:t>425分或相当水平，或者熟练掌握赴任国语言；</w:t>
            </w:r>
          </w:p>
          <w:p>
            <w:pPr>
              <w:pStyle w:val="TableParagraph"/>
              <w:spacing w:line="240" w:lineRule="auto" w:before="6"/>
              <w:ind w:left="43" w:right="0"/>
              <w:jc w:val="left"/>
              <w:rPr>
                <w:rFonts w:ascii="华文细黑" w:hAnsi="华文细黑" w:cs="华文细黑" w:eastAsia="华文细黑"/>
                <w:sz w:val="23"/>
                <w:szCs w:val="23"/>
              </w:rPr>
            </w:pPr>
            <w:r>
              <w:rPr>
                <w:rFonts w:ascii="华文细黑" w:hAnsi="华文细黑" w:cs="华文细黑" w:eastAsia="华文细黑"/>
                <w:spacing w:val="-1"/>
                <w:sz w:val="23"/>
                <w:szCs w:val="23"/>
              </w:rPr>
              <w:t>6.原则上年龄在22至50周岁之间。</w:t>
            </w:r>
          </w:p>
          <w:p>
            <w:pPr>
              <w:pStyle w:val="TableParagraph"/>
              <w:spacing w:line="240" w:lineRule="auto" w:before="6"/>
              <w:ind w:left="43" w:right="0"/>
              <w:jc w:val="left"/>
              <w:rPr>
                <w:rFonts w:ascii="华文细黑" w:hAnsi="华文细黑" w:cs="华文细黑" w:eastAsia="华文细黑"/>
                <w:sz w:val="23"/>
                <w:szCs w:val="23"/>
              </w:rPr>
            </w:pPr>
            <w:r>
              <w:rPr>
                <w:rFonts w:ascii="华文细黑" w:hAnsi="华文细黑" w:cs="华文细黑" w:eastAsia="华文细黑"/>
                <w:sz w:val="23"/>
                <w:szCs w:val="23"/>
              </w:rPr>
              <w:t>7.除满足以上基本条件，还须满足各岗位具体要求，详见下表（岗位以报名截止时间先后排序）。</w:t>
            </w:r>
          </w:p>
        </w:tc>
      </w:tr>
      <w:tr>
        <w:trPr>
          <w:trHeight w:val="1054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58" w:right="0"/>
              <w:jc w:val="left"/>
              <w:rPr>
                <w:rFonts w:ascii="Microsoft JhengHei" w:hAnsi="Microsoft JhengHei" w:cs="Microsoft JhengHei" w:eastAsia="Microsoft JhengHei"/>
                <w:sz w:val="24"/>
                <w:szCs w:val="24"/>
              </w:rPr>
            </w:pPr>
            <w:r>
              <w:rPr>
                <w:rFonts w:ascii="Microsoft JhengHei" w:hAnsi="Microsoft JhengHei" w:cs="Microsoft JhengHei" w:eastAsia="Microsoft JhengHei"/>
                <w:b/>
                <w:bCs/>
                <w:spacing w:val="2"/>
                <w:sz w:val="24"/>
                <w:szCs w:val="24"/>
              </w:rPr>
              <w:t>序号</w:t>
            </w:r>
            <w:r>
              <w:rPr>
                <w:rFonts w:ascii="Microsoft JhengHei" w:hAnsi="Microsoft JhengHei" w:cs="Microsoft JhengHei" w:eastAsia="Microsoft JhengHei"/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260" w:right="0"/>
              <w:jc w:val="left"/>
              <w:rPr>
                <w:rFonts w:ascii="Microsoft JhengHei" w:hAnsi="Microsoft JhengHei" w:cs="Microsoft JhengHei" w:eastAsia="Microsoft JhengHei"/>
                <w:sz w:val="24"/>
                <w:szCs w:val="24"/>
              </w:rPr>
            </w:pPr>
            <w:r>
              <w:rPr>
                <w:rFonts w:ascii="Microsoft JhengHei" w:hAnsi="Microsoft JhengHei" w:cs="Microsoft JhengHei" w:eastAsia="Microsoft JhengHei"/>
                <w:b/>
                <w:bCs/>
                <w:spacing w:val="2"/>
                <w:sz w:val="24"/>
                <w:szCs w:val="24"/>
              </w:rPr>
              <w:t>大洲</w:t>
            </w:r>
            <w:r>
              <w:rPr>
                <w:rFonts w:ascii="Microsoft JhengHei" w:hAnsi="Microsoft JhengHei" w:cs="Microsoft JhengHei" w:eastAsia="Microsoft JhengHei"/>
                <w:sz w:val="24"/>
                <w:szCs w:val="24"/>
              </w:rPr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Microsoft JhengHei" w:hAnsi="Microsoft JhengHei" w:cs="Microsoft JhengHei" w:eastAsia="Microsoft JhengHei"/>
                <w:sz w:val="24"/>
                <w:szCs w:val="24"/>
              </w:rPr>
            </w:pPr>
            <w:r>
              <w:rPr>
                <w:rFonts w:ascii="Microsoft JhengHei" w:hAnsi="Microsoft JhengHei" w:cs="Microsoft JhengHei" w:eastAsia="Microsoft JhengHei"/>
                <w:b/>
                <w:bCs/>
                <w:spacing w:val="2"/>
                <w:sz w:val="24"/>
                <w:szCs w:val="24"/>
              </w:rPr>
              <w:t>国家</w:t>
            </w:r>
            <w:r>
              <w:rPr>
                <w:rFonts w:ascii="Microsoft JhengHei" w:hAnsi="Microsoft JhengHei" w:cs="Microsoft JhengHei" w:eastAsia="Microsoft JhengHei"/>
                <w:sz w:val="24"/>
                <w:szCs w:val="24"/>
              </w:rPr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44" w:lineRule="exact" w:before="163"/>
              <w:ind w:left="227" w:right="97" w:hanging="123"/>
              <w:jc w:val="left"/>
              <w:rPr>
                <w:rFonts w:ascii="Microsoft JhengHei" w:hAnsi="Microsoft JhengHei" w:cs="Microsoft JhengHei" w:eastAsia="Microsoft JhengHei"/>
                <w:sz w:val="24"/>
                <w:szCs w:val="24"/>
              </w:rPr>
            </w:pPr>
            <w:r>
              <w:rPr>
                <w:rFonts w:ascii="Microsoft JhengHei" w:hAnsi="Microsoft JhengHei" w:cs="Microsoft JhengHei" w:eastAsia="Microsoft JhengHei"/>
                <w:b/>
                <w:bCs/>
                <w:spacing w:val="2"/>
                <w:sz w:val="24"/>
                <w:szCs w:val="24"/>
              </w:rPr>
              <w:t>拟招募 人数</w:t>
            </w:r>
            <w:r>
              <w:rPr>
                <w:rFonts w:ascii="Microsoft JhengHei" w:hAnsi="Microsoft JhengHei" w:cs="Microsoft JhengHei" w:eastAsia="Microsoft JhengHei"/>
                <w:sz w:val="24"/>
                <w:szCs w:val="24"/>
              </w:rPr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363" w:right="0"/>
              <w:jc w:val="left"/>
              <w:rPr>
                <w:rFonts w:ascii="Microsoft JhengHei" w:hAnsi="Microsoft JhengHei" w:cs="Microsoft JhengHei" w:eastAsia="Microsoft JhengHei"/>
                <w:sz w:val="24"/>
                <w:szCs w:val="24"/>
              </w:rPr>
            </w:pPr>
            <w:r>
              <w:rPr>
                <w:rFonts w:ascii="Microsoft JhengHei" w:hAnsi="Microsoft JhengHei" w:cs="Microsoft JhengHei" w:eastAsia="Microsoft JhengHei"/>
                <w:b/>
                <w:bCs/>
                <w:spacing w:val="2"/>
                <w:sz w:val="24"/>
                <w:szCs w:val="24"/>
              </w:rPr>
              <w:t>教学对象</w:t>
            </w:r>
            <w:r>
              <w:rPr>
                <w:rFonts w:ascii="Microsoft JhengHei" w:hAnsi="Microsoft JhengHei" w:cs="Microsoft JhengHei" w:eastAsia="Microsoft JhengHei"/>
                <w:sz w:val="24"/>
                <w:szCs w:val="24"/>
              </w:rPr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Microsoft JhengHei" w:hAnsi="Microsoft JhengHei" w:cs="Microsoft JhengHei" w:eastAsia="Microsoft JhengHei"/>
                <w:sz w:val="24"/>
                <w:szCs w:val="24"/>
              </w:rPr>
            </w:pPr>
            <w:r>
              <w:rPr>
                <w:rFonts w:ascii="Microsoft JhengHei" w:hAnsi="Microsoft JhengHei" w:cs="Microsoft JhengHei" w:eastAsia="Microsoft JhengHei"/>
                <w:b/>
                <w:bCs/>
                <w:spacing w:val="2"/>
                <w:sz w:val="24"/>
                <w:szCs w:val="24"/>
              </w:rPr>
              <w:t>岗位具体要求</w:t>
            </w:r>
            <w:r>
              <w:rPr>
                <w:rFonts w:ascii="Microsoft JhengHei" w:hAnsi="Microsoft JhengHei" w:cs="Microsoft JhengHei" w:eastAsia="Microsoft JhengHei"/>
                <w:sz w:val="24"/>
                <w:szCs w:val="24"/>
              </w:rPr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706" w:right="0"/>
              <w:jc w:val="left"/>
              <w:rPr>
                <w:rFonts w:ascii="Microsoft JhengHei" w:hAnsi="Microsoft JhengHei" w:cs="Microsoft JhengHei" w:eastAsia="Microsoft JhengHei"/>
                <w:sz w:val="24"/>
                <w:szCs w:val="24"/>
              </w:rPr>
            </w:pPr>
            <w:r>
              <w:rPr>
                <w:rFonts w:ascii="Microsoft JhengHei" w:hAnsi="Microsoft JhengHei" w:cs="Microsoft JhengHei" w:eastAsia="Microsoft JhengHei"/>
                <w:b/>
                <w:bCs/>
                <w:spacing w:val="2"/>
                <w:sz w:val="24"/>
                <w:szCs w:val="24"/>
              </w:rPr>
              <w:t>预计任期</w:t>
            </w:r>
            <w:r>
              <w:rPr>
                <w:rFonts w:ascii="Microsoft JhengHei" w:hAnsi="Microsoft JhengHei" w:cs="Microsoft JhengHei" w:eastAsia="Microsoft JhengHei"/>
                <w:sz w:val="24"/>
                <w:szCs w:val="24"/>
              </w:rPr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37" w:right="0"/>
              <w:jc w:val="left"/>
              <w:rPr>
                <w:rFonts w:ascii="Microsoft JhengHei" w:hAnsi="Microsoft JhengHei" w:cs="Microsoft JhengHei" w:eastAsia="Microsoft JhengHei"/>
                <w:sz w:val="24"/>
                <w:szCs w:val="24"/>
              </w:rPr>
            </w:pPr>
            <w:r>
              <w:rPr>
                <w:rFonts w:ascii="Microsoft JhengHei" w:hAnsi="Microsoft JhengHei" w:cs="Microsoft JhengHei" w:eastAsia="Microsoft JhengHei"/>
                <w:b/>
                <w:bCs/>
                <w:spacing w:val="2"/>
                <w:sz w:val="24"/>
                <w:szCs w:val="24"/>
              </w:rPr>
              <w:t>报名截止日期</w:t>
            </w:r>
            <w:r>
              <w:rPr>
                <w:rFonts w:ascii="Microsoft JhengHei" w:hAnsi="Microsoft JhengHei" w:cs="Microsoft JhengHei" w:eastAsia="Microsoft JhengHei"/>
                <w:sz w:val="24"/>
                <w:szCs w:val="24"/>
              </w:rPr>
            </w:r>
          </w:p>
        </w:tc>
      </w:tr>
      <w:tr>
        <w:trPr>
          <w:trHeight w:val="924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1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亚洲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韩国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120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中小学生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汉语国际教育（国际中文教育）专业硕士优先。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2023年2月-2024年1月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2022.10.17</w:t>
            </w:r>
          </w:p>
        </w:tc>
      </w:tr>
      <w:tr>
        <w:trPr>
          <w:trHeight w:val="925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2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美洲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哥斯达黎加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8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中小学生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西班牙语专业优先（预计签证周期需半年以上）。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2023年3月-2023年12月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2022.10.17</w:t>
            </w:r>
          </w:p>
        </w:tc>
      </w:tr>
      <w:tr>
        <w:trPr>
          <w:trHeight w:val="833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3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大洋洲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澳大利亚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8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大、中、小学生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2023年3月-2023年12月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2022.11.11</w:t>
            </w:r>
          </w:p>
        </w:tc>
      </w:tr>
      <w:tr>
        <w:trPr>
          <w:trHeight w:val="665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4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美洲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苏里南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2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中小学生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2023年3月-202</w:t>
            </w:r>
            <w:r>
              <w:rPr>
                <w:rFonts w:ascii="Century Gothic" w:hAnsi="Century Gothic" w:cs="Century Gothic" w:eastAsia="Century Gothic"/>
                <w:sz w:val="22"/>
                <w:szCs w:val="22"/>
              </w:rPr>
              <w:t>3</w:t>
            </w:r>
            <w:r>
              <w:rPr>
                <w:rFonts w:ascii="华文细黑" w:hAnsi="华文细黑" w:cs="华文细黑" w:eastAsia="华文细黑"/>
                <w:sz w:val="22"/>
                <w:szCs w:val="22"/>
              </w:rPr>
              <w:t>年12月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2022.11.11</w:t>
            </w:r>
          </w:p>
        </w:tc>
      </w:tr>
      <w:tr>
        <w:trPr>
          <w:trHeight w:val="752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5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美洲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智利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25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大、中、小学生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西班牙语专业优先。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2023年3月-2024年3月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2022.11.11</w:t>
            </w:r>
          </w:p>
        </w:tc>
      </w:tr>
    </w:tbl>
    <w:p>
      <w:pPr>
        <w:spacing w:after="0" w:line="240" w:lineRule="auto"/>
        <w:jc w:val="left"/>
        <w:rPr>
          <w:rFonts w:ascii="Century Gothic" w:hAnsi="Century Gothic" w:cs="Century Gothic" w:eastAsia="Century Gothic"/>
          <w:sz w:val="22"/>
          <w:szCs w:val="22"/>
        </w:rPr>
        <w:sectPr>
          <w:type w:val="continuous"/>
          <w:pgSz w:w="16840" w:h="11910" w:orient="landscape"/>
          <w:pgMar w:top="1040" w:bottom="280" w:left="440" w:right="1340"/>
        </w:sectPr>
      </w:pPr>
    </w:p>
    <w:p>
      <w:pPr>
        <w:spacing w:line="240" w:lineRule="auto" w:before="10"/>
        <w:rPr>
          <w:rFonts w:ascii="Times New Roman" w:hAnsi="Times New Roman" w:cs="Times New Roman" w:eastAsia="Times New Roman"/>
          <w:sz w:val="6"/>
          <w:szCs w:val="6"/>
        </w:rPr>
      </w:pPr>
    </w:p>
    <w:tbl>
      <w:tblPr>
        <w:tblW w:w="0" w:type="auto"/>
        <w:jc w:val="left"/>
        <w:tblInd w:w="10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1020"/>
        <w:gridCol w:w="1646"/>
        <w:gridCol w:w="953"/>
        <w:gridCol w:w="1714"/>
        <w:gridCol w:w="4940"/>
        <w:gridCol w:w="2398"/>
        <w:gridCol w:w="1546"/>
      </w:tblGrid>
      <w:tr>
        <w:trPr>
          <w:trHeight w:val="833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6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亚洲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泰国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1000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大、中、小学生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2023年5月-2024年3月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2022.11.11</w:t>
            </w:r>
          </w:p>
        </w:tc>
      </w:tr>
      <w:tr>
        <w:trPr>
          <w:trHeight w:val="665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7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亚洲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尼泊尔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40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中小学生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2023年5月-2024年4月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2022.11.11</w:t>
            </w:r>
          </w:p>
        </w:tc>
      </w:tr>
      <w:tr>
        <w:trPr>
          <w:trHeight w:val="694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8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亚洲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老挝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80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大、中、小学生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2023年8月-2024年8月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2022.11.11</w:t>
            </w:r>
          </w:p>
        </w:tc>
      </w:tr>
      <w:tr>
        <w:trPr>
          <w:trHeight w:val="722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9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亚洲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马来西亚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5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大、中、小学生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2023年9月-2024年8月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2022.11.11</w:t>
            </w:r>
          </w:p>
        </w:tc>
      </w:tr>
      <w:tr>
        <w:trPr>
          <w:trHeight w:val="1244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10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美洲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厄瓜多尔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5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中小学生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西班牙语专业优先。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2023年7月-2024年6月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2023.2.28</w:t>
            </w:r>
          </w:p>
        </w:tc>
      </w:tr>
      <w:tr>
        <w:trPr>
          <w:trHeight w:val="1690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11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美洲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墨西哥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5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大、中、小学生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西班牙语专业、汉语国际教育（国际中文教育）专</w:t>
            </w:r>
          </w:p>
          <w:p>
            <w:pPr>
              <w:pStyle w:val="TableParagraph"/>
              <w:spacing w:line="242" w:lineRule="auto" w:before="3"/>
              <w:ind w:left="30" w:right="28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业或中文相关专业；能用简单西班牙语开展教学或 英语水平流利。西班牙语专业优先，其中2个岗位 精通武术、中医或某项中华才艺者优先。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2023年7月-2024年7月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2023.2.28</w:t>
            </w:r>
          </w:p>
        </w:tc>
      </w:tr>
      <w:tr>
        <w:trPr>
          <w:trHeight w:val="1025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12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美洲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多米尼加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3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中小学生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西班牙语专业优先。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2023年7月-2024年6月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2023.2.28</w:t>
            </w:r>
          </w:p>
        </w:tc>
      </w:tr>
      <w:tr>
        <w:trPr>
          <w:trHeight w:val="1301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13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亚洲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印度尼西亚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40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中小学生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pacing w:val="-1"/>
                <w:sz w:val="22"/>
                <w:szCs w:val="22"/>
              </w:rPr>
              <w:t>24周岁（含）以上（以递交签证材料日期为</w:t>
            </w:r>
          </w:p>
          <w:p>
            <w:pPr>
              <w:pStyle w:val="TableParagraph"/>
              <w:spacing w:line="243" w:lineRule="auto" w:before="3"/>
              <w:ind w:left="30" w:right="28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准），本科为汉语国际教育（国际中文教育）、汉 语言文学等中文或教育相关专业。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2023年8月-2024年6月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2023.2.28</w:t>
            </w:r>
          </w:p>
        </w:tc>
      </w:tr>
      <w:tr>
        <w:trPr>
          <w:trHeight w:val="1690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14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美洲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美国</w:t>
            </w:r>
          </w:p>
          <w:p>
            <w:pPr>
              <w:pStyle w:val="TableParagraph"/>
              <w:spacing w:line="240" w:lineRule="auto" w:before="3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（全职教师岗）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8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中小学生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both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候选人须满足J1-teacher签证要求，具有2年以上</w:t>
            </w:r>
          </w:p>
          <w:p>
            <w:pPr>
              <w:pStyle w:val="TableParagraph"/>
              <w:spacing w:line="242" w:lineRule="auto" w:before="3"/>
              <w:ind w:left="30" w:right="28"/>
              <w:jc w:val="both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全职中小学教学经验和国内教师资格证，待遇与美 国本土教师同工同酬，该岗位志愿者需自行解决在 美住宿交通。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2023年8月-2024年7月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2023.2.28</w:t>
            </w:r>
          </w:p>
        </w:tc>
      </w:tr>
    </w:tbl>
    <w:p>
      <w:pPr>
        <w:spacing w:after="0" w:line="240" w:lineRule="auto"/>
        <w:jc w:val="left"/>
        <w:rPr>
          <w:rFonts w:ascii="Century Gothic" w:hAnsi="Century Gothic" w:cs="Century Gothic" w:eastAsia="Century Gothic"/>
          <w:sz w:val="22"/>
          <w:szCs w:val="22"/>
        </w:rPr>
        <w:sectPr>
          <w:pgSz w:w="16840" w:h="11910" w:orient="landscape"/>
          <w:pgMar w:top="560" w:bottom="280" w:left="440" w:right="1340"/>
        </w:sectPr>
      </w:pPr>
    </w:p>
    <w:p>
      <w:pPr>
        <w:spacing w:line="240" w:lineRule="auto" w:before="10"/>
        <w:rPr>
          <w:rFonts w:ascii="Times New Roman" w:hAnsi="Times New Roman" w:cs="Times New Roman" w:eastAsia="Times New Roman"/>
          <w:sz w:val="6"/>
          <w:szCs w:val="6"/>
        </w:rPr>
      </w:pPr>
    </w:p>
    <w:tbl>
      <w:tblPr>
        <w:tblW w:w="0" w:type="auto"/>
        <w:jc w:val="left"/>
        <w:tblInd w:w="10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1020"/>
        <w:gridCol w:w="1646"/>
        <w:gridCol w:w="953"/>
        <w:gridCol w:w="1714"/>
        <w:gridCol w:w="4940"/>
        <w:gridCol w:w="2398"/>
        <w:gridCol w:w="1546"/>
      </w:tblGrid>
      <w:tr>
        <w:trPr>
          <w:trHeight w:val="967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15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美洲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美国（助教岗）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8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大、中、小学生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pacing w:val="-1"/>
                <w:sz w:val="22"/>
                <w:szCs w:val="22"/>
              </w:rPr>
              <w:t>候选人须满足J1-intern签证要求，应是国际中文</w:t>
            </w:r>
          </w:p>
          <w:p>
            <w:pPr>
              <w:pStyle w:val="TableParagraph"/>
              <w:spacing w:line="240" w:lineRule="auto" w:before="3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教育专业（汉语国际教育）在读硕士研究生。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2023年8月-2024年7月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2023.2.28</w:t>
            </w:r>
          </w:p>
        </w:tc>
      </w:tr>
      <w:tr>
        <w:trPr>
          <w:trHeight w:val="665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16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亚洲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柬埔寨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150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中小学生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2023年8月-2024年8月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2023.2.28</w:t>
            </w:r>
          </w:p>
        </w:tc>
      </w:tr>
      <w:tr>
        <w:trPr>
          <w:trHeight w:val="1402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17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欧洲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西班牙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20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大、中、小学生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西班牙语专业优先。西班牙签证规定，曾赴第三国</w:t>
            </w:r>
          </w:p>
          <w:p>
            <w:pPr>
              <w:pStyle w:val="TableParagraph"/>
              <w:spacing w:line="240" w:lineRule="auto" w:before="3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超过三个月的申请者需获得第三国无犯罪记录证明</w:t>
            </w:r>
          </w:p>
          <w:p>
            <w:pPr>
              <w:pStyle w:val="TableParagraph"/>
              <w:spacing w:line="240" w:lineRule="auto" w:before="3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。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2023年9月-2024年6月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2023.2.28</w:t>
            </w:r>
          </w:p>
        </w:tc>
      </w:tr>
      <w:tr>
        <w:trPr>
          <w:trHeight w:val="1215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18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欧洲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英国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45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中小学生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2023年9月-2024年8月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2023.2.28</w:t>
            </w:r>
          </w:p>
        </w:tc>
      </w:tr>
      <w:tr>
        <w:trPr>
          <w:trHeight w:val="938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19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亚洲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蒙古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40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大、中、小学生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2023年9月-2024年7月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2023.2.28</w:t>
            </w:r>
          </w:p>
        </w:tc>
      </w:tr>
      <w:tr>
        <w:trPr>
          <w:trHeight w:val="1068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20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亚洲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乌兹别克斯坦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5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大、中、小学生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本科专业为俄语，或掌握俄语的汉语国际教育（国</w:t>
            </w:r>
          </w:p>
          <w:p>
            <w:pPr>
              <w:pStyle w:val="TableParagraph"/>
              <w:spacing w:line="240" w:lineRule="auto" w:before="4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际中文教育）专业硕士。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2023年9月-2024年7月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2023.2.28</w:t>
            </w:r>
          </w:p>
        </w:tc>
      </w:tr>
      <w:tr>
        <w:trPr>
          <w:trHeight w:val="694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21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欧洲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奥地利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3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中小学生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本科或研究生专业为德语，德语水平应达到德语专</w:t>
            </w:r>
          </w:p>
          <w:p>
            <w:pPr>
              <w:pStyle w:val="TableParagraph"/>
              <w:spacing w:line="240" w:lineRule="auto" w:before="3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业四级及以上。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2023年9月-2024年8月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2023.2.28</w:t>
            </w:r>
          </w:p>
        </w:tc>
      </w:tr>
      <w:tr>
        <w:trPr>
          <w:trHeight w:val="1244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22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非洲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埃及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30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大、中、小学生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2023年10月-2024年7月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2023.2.28</w:t>
            </w:r>
          </w:p>
        </w:tc>
      </w:tr>
      <w:tr>
        <w:trPr>
          <w:trHeight w:val="737" w:hRule="exact"/>
        </w:trPr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23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非洲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毛里求斯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z w:val="22"/>
              </w:rPr>
              <w:t>25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大学生、小学生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汉语国际教育（国际中文教育）专业硕士优先，法</w:t>
            </w:r>
          </w:p>
          <w:p>
            <w:pPr>
              <w:pStyle w:val="TableParagraph"/>
              <w:spacing w:line="240" w:lineRule="auto" w:before="3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语专业优先。</w:t>
            </w:r>
          </w:p>
        </w:tc>
        <w:tc>
          <w:tcPr>
            <w:tcW w:w="2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2023年11月-2024年11</w:t>
            </w:r>
          </w:p>
          <w:p>
            <w:pPr>
              <w:pStyle w:val="TableParagraph"/>
              <w:spacing w:line="240" w:lineRule="auto" w:before="3"/>
              <w:ind w:left="30" w:right="0"/>
              <w:jc w:val="left"/>
              <w:rPr>
                <w:rFonts w:ascii="华文细黑" w:hAnsi="华文细黑" w:cs="华文细黑" w:eastAsia="华文细黑"/>
                <w:sz w:val="22"/>
                <w:szCs w:val="22"/>
              </w:rPr>
            </w:pPr>
            <w:r>
              <w:rPr>
                <w:rFonts w:ascii="华文细黑" w:hAnsi="华文细黑" w:cs="华文细黑" w:eastAsia="华文细黑"/>
                <w:sz w:val="22"/>
                <w:szCs w:val="22"/>
              </w:rPr>
              <w:t>月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left="30" w:right="0"/>
              <w:jc w:val="left"/>
              <w:rPr>
                <w:rFonts w:ascii="Century Gothic" w:hAnsi="Century Gothic" w:cs="Century Gothic" w:eastAsia="Century Gothic"/>
                <w:sz w:val="22"/>
                <w:szCs w:val="22"/>
              </w:rPr>
            </w:pPr>
            <w:r>
              <w:rPr>
                <w:rFonts w:ascii="Century Gothic"/>
                <w:spacing w:val="-1"/>
                <w:sz w:val="22"/>
              </w:rPr>
              <w:t>2023.2.28</w:t>
            </w:r>
          </w:p>
        </w:tc>
      </w:tr>
    </w:tbl>
    <w:sectPr>
      <w:pgSz w:w="16840" w:h="11910" w:orient="landscape"/>
      <w:pgMar w:top="560" w:bottom="280" w:left="44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  <w:font w:name="华文细黑">
    <w:altName w:val="华文细黑"/>
    <w:charset w:val="86"/>
    <w:family w:val="auto"/>
    <w:pitch w:val="variable"/>
  </w:font>
  <w:font w:name="Century Gothic">
    <w:altName w:val="Century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王路灵</dc:creator>
  <dcterms:created xsi:type="dcterms:W3CDTF">2022-09-30T15:12:57Z</dcterms:created>
  <dcterms:modified xsi:type="dcterms:W3CDTF">2022-09-30T15:12:57Z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LastSaved">
    <vt:filetime>2022-09-30T00:00:00Z</vt:filetime>
  </property>
</Properties>
</file>